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5C" w:rsidRDefault="003C165C" w:rsidP="003C165C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b/>
          <w:bCs/>
          <w:color w:val="000000"/>
        </w:rPr>
        <w:t>Поступление без вступительных испытаний</w:t>
      </w:r>
      <w:r>
        <w:rPr>
          <w:rFonts w:ascii="Mont" w:hAnsi="Mont"/>
          <w:color w:val="000000"/>
        </w:rPr>
        <w:t>.</w:t>
      </w:r>
    </w:p>
    <w:p w:rsidR="003C165C" w:rsidRDefault="003C165C" w:rsidP="003C165C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color w:val="000000"/>
        </w:rPr>
        <w:t>Одной из самых заметных особенностей вступительной кампании является расширение возможностей поступления для медалистов и выпускников колледжей с красным дипломом. Данные ребята смогут поступать без экзаменов </w:t>
      </w:r>
      <w:r>
        <w:rPr>
          <w:rFonts w:ascii="Mont" w:hAnsi="Mont"/>
          <w:b/>
          <w:bCs/>
          <w:color w:val="000000"/>
        </w:rPr>
        <w:t>практически на все специальности в региональные вузы</w:t>
      </w:r>
      <w:r>
        <w:rPr>
          <w:rFonts w:ascii="Mont" w:hAnsi="Mont"/>
          <w:color w:val="000000"/>
        </w:rPr>
        <w:t>. Единственное, они не смогут поступить на медицинские специальности, «Международные отношения», «Международное право», «Правоведение», «Экономическое право», «Государственное управление и право», «Востоковедение», а также специальности, дисциплинами профильных испытаний которых являются «Творчество», «Физическая культура и спорт». </w:t>
      </w:r>
      <w:r>
        <w:rPr>
          <w:rFonts w:ascii="Mont" w:hAnsi="Mont"/>
          <w:b/>
          <w:bCs/>
          <w:color w:val="000000"/>
        </w:rPr>
        <w:t>В столичные вузы</w:t>
      </w:r>
      <w:r>
        <w:rPr>
          <w:rFonts w:ascii="Mont" w:hAnsi="Mont"/>
          <w:color w:val="000000"/>
        </w:rPr>
        <w:t> указанные абитуриенты смогут поступить без вступительных испытаний на наиболее востребованные экономикой специальности.</w:t>
      </w:r>
    </w:p>
    <w:p w:rsidR="003C165C" w:rsidRDefault="003C165C" w:rsidP="003C165C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color w:val="000000"/>
        </w:rPr>
        <w:t xml:space="preserve">Также расширены возможности для поступления для победителей (дипломы I, II, III степени) третьего (областного, Минского городского) этапа республиканской олимпиады по учебным предметам, проведенной Министерством образования в учебном году, который завершился в год приема. </w:t>
      </w:r>
      <w:proofErr w:type="gramStart"/>
      <w:r>
        <w:rPr>
          <w:rFonts w:ascii="Mont" w:hAnsi="Mont"/>
          <w:color w:val="000000"/>
        </w:rPr>
        <w:t>Указанные абитуриенты смогут поступить в Минские УВО на наиболее востребованные экономикой специальности, в региональные УВО на специальности, для которых данный учебный предмет определен предметом профильного испытания, за исключением специальностей «Международные отношения», «Международное право», «Правоведение», «Экономическое право», «Государственное управление и право», «Востоковедение», а также специальностей, предметами профильных испытаний которых являются «Творчество», «Физическая культура и спорт».</w:t>
      </w:r>
      <w:proofErr w:type="gramEnd"/>
    </w:p>
    <w:p w:rsidR="003C165C" w:rsidRDefault="003C165C" w:rsidP="003C165C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hyperlink r:id="rId5" w:tgtFrame="_blank" w:history="1">
        <w:r>
          <w:rPr>
            <w:rStyle w:val="a4"/>
            <w:rFonts w:ascii="Mont" w:hAnsi="Mont"/>
            <w:color w:val="337AB7"/>
            <w:u w:val="none"/>
          </w:rPr>
          <w:t>ПОСТАНОВЛЕНИЕ МИНИСТЕРСТВА ОБРАЗОВАНИЯ РЕСПУБЛИКИ БЕЛАРУСЬ от 09.02.2023 № 44 «О перечнях наиболее востребованных экономикой специальностей»</w:t>
        </w:r>
      </w:hyperlink>
    </w:p>
    <w:p w:rsidR="001B4A59" w:rsidRDefault="001B4A59">
      <w:bookmarkStart w:id="0" w:name="_GoBack"/>
      <w:bookmarkEnd w:id="0"/>
    </w:p>
    <w:sectPr w:rsidR="001B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AA"/>
    <w:rsid w:val="001B4A59"/>
    <w:rsid w:val="003C165C"/>
    <w:rsid w:val="006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16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1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3395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2026-04-10T13:00:00Z</dcterms:created>
  <dcterms:modified xsi:type="dcterms:W3CDTF">2026-04-10T13:00:00Z</dcterms:modified>
</cp:coreProperties>
</file>